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D1" w:rsidRDefault="006D2A4A">
      <w:r>
        <w:t xml:space="preserve">February </w:t>
      </w:r>
      <w:proofErr w:type="gramStart"/>
      <w:r>
        <w:t>2  Change</w:t>
      </w:r>
      <w:proofErr w:type="gramEnd"/>
      <w:r>
        <w:t xml:space="preserve"> Elements:  Professional Growth, Transform Learning Environment, Be Innovators.</w:t>
      </w:r>
    </w:p>
    <w:p w:rsidR="006D2A4A" w:rsidRDefault="006D2A4A">
      <w:r>
        <w:t>Action Step:  Continued work on place-based education snowshoe project.  Researched and planned best use of PTA and Jump Rope for Heart funds.</w:t>
      </w:r>
    </w:p>
    <w:sectPr w:rsidR="006D2A4A" w:rsidSect="008F2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2A4A"/>
    <w:rsid w:val="006614E3"/>
    <w:rsid w:val="006D2A4A"/>
    <w:rsid w:val="008F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2012-02-02T22:44:00Z</dcterms:created>
  <dcterms:modified xsi:type="dcterms:W3CDTF">2012-02-02T22:59:00Z</dcterms:modified>
</cp:coreProperties>
</file>